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44" w:rsidRDefault="009F4B4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8391525"/>
            <wp:effectExtent l="0" t="0" r="9525" b="9525"/>
            <wp:wrapNone/>
            <wp:docPr id="1" name="Рисунок 1" descr="C:\Users\z\AppData\Local\Microsoft\Windows\INetCache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AppData\Local\Microsoft\Windows\INetCache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B44" w:rsidRDefault="009F4B44" w:rsidP="009F4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Государственное автономное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</w:t>
      </w:r>
      <w:r w:rsidRPr="000D5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Архангельской области «Вельский индустриальный техникум»</w:t>
      </w:r>
    </w:p>
    <w:p w:rsidR="009F4B44" w:rsidRDefault="009F4B44" w:rsidP="009F4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9F4B44" w:rsidTr="00456B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4B44" w:rsidRPr="000D59BD" w:rsidRDefault="009F4B44" w:rsidP="00456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B44" w:rsidRDefault="009F4B44" w:rsidP="00456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4B44" w:rsidRPr="000D59BD" w:rsidRDefault="009F4B44" w:rsidP="00456B7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F4B44" w:rsidRPr="000D59BD" w:rsidRDefault="009F4B44" w:rsidP="00456B7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Директор </w:t>
            </w:r>
            <w:proofErr w:type="gramStart"/>
            <w:r w:rsidRPr="000D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 </w:t>
            </w:r>
            <w:r w:rsidRPr="000D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proofErr w:type="gramEnd"/>
          </w:p>
          <w:p w:rsidR="009F4B44" w:rsidRPr="000D59BD" w:rsidRDefault="009F4B44" w:rsidP="00456B7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«</w:t>
            </w:r>
            <w:r w:rsidRPr="00E8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Вельский индустриальный техникум»</w:t>
            </w:r>
          </w:p>
          <w:p w:rsidR="009F4B44" w:rsidRDefault="009F4B44" w:rsidP="00456B7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E8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  <w:proofErr w:type="spellEnd"/>
          </w:p>
          <w:p w:rsidR="009F4B44" w:rsidRPr="000D59BD" w:rsidRDefault="009F4B44" w:rsidP="00456B7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 2016год</w:t>
            </w:r>
          </w:p>
          <w:p w:rsidR="009F4B44" w:rsidRPr="000D59BD" w:rsidRDefault="009F4B44" w:rsidP="00456B7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</w:p>
          <w:p w:rsidR="009F4B44" w:rsidRDefault="009F4B44" w:rsidP="00456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B44" w:rsidRPr="000D59BD" w:rsidRDefault="009F4B44" w:rsidP="009F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B44" w:rsidRPr="000C3198" w:rsidRDefault="009F4B44" w:rsidP="009F4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приемной комиссии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автономного</w:t>
      </w: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</w:t>
      </w: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образовательного учреждения</w:t>
      </w: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Архангельской области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0C3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Вельский индустриальный техникум»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 w:rsidRPr="001A323D">
        <w:rPr>
          <w:rFonts w:ascii="Times New Roman" w:hAnsi="Times New Roman" w:cs="Times New Roman"/>
          <w:sz w:val="24"/>
          <w:szCs w:val="24"/>
        </w:rPr>
        <w:t>1.Организация приема граждан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по освоению образовательных программ ГАПОУ АО «Вельский индустриальный техникум» (далее образовательное учреждение) осуществляется приемной комиссией образовательного учреждения (далее – приемная комиссия).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в образовательное учреждение обеспечиваются соблюдение прав граждан в области образования, установленных законодательством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гласность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открытость работы приемной комиссии.</w:t>
      </w:r>
    </w:p>
    <w:p w:rsidR="009F4B44" w:rsidRPr="001A323D" w:rsidRDefault="009F4B44" w:rsidP="009F4B44">
      <w:pPr>
        <w:rPr>
          <w:rFonts w:ascii="Times New Roman" w:hAnsi="Times New Roman" w:cs="Times New Roman"/>
          <w:sz w:val="24"/>
          <w:szCs w:val="24"/>
        </w:rPr>
      </w:pPr>
      <w:r w:rsidRPr="001A323D">
        <w:rPr>
          <w:rFonts w:ascii="Times New Roman" w:hAnsi="Times New Roman" w:cs="Times New Roman"/>
          <w:sz w:val="24"/>
          <w:szCs w:val="24"/>
        </w:rPr>
        <w:t>2. Состав приемной комиссии.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Председателем приемной комиссии является директор образовательного учреждения.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руководит деятельностью приемной комиссии, определяет обязанности членов приемной комиссии, несет ответственность за выполнение установленных контрольных цифр приема, соблюдение законодательства и нормативных правовых актов, регламентирующих прием граждан в образовательное учреждение.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психологических качеств (далее вступительные испытания), председателем приемной комиссии утверждаются составы экзаменационных и апелляционных комиссий.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Заместителем председателя приемной комиссии назначается один из заместителей директора образовательного учреждения, который ведет личный прием поступающих и их родителей (законных представителей).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Ответственный секретарь приемной комиссии и его заместитель назначаются из числа работников образовательного учреждения.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ведет делопроизводство, прием граждан, размещает необходимую информацию для поступающих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сайте образовательного учреждения и информационном стенде приемной комиссии.</w:t>
      </w:r>
    </w:p>
    <w:p w:rsidR="009F4B44" w:rsidRPr="001A323D" w:rsidRDefault="009F4B44" w:rsidP="009F4B44">
      <w:pPr>
        <w:rPr>
          <w:rFonts w:ascii="Times New Roman" w:hAnsi="Times New Roman" w:cs="Times New Roman"/>
          <w:sz w:val="24"/>
          <w:szCs w:val="24"/>
        </w:rPr>
      </w:pPr>
      <w:r w:rsidRPr="001A323D">
        <w:rPr>
          <w:rFonts w:ascii="Times New Roman" w:hAnsi="Times New Roman" w:cs="Times New Roman"/>
          <w:sz w:val="24"/>
          <w:szCs w:val="24"/>
        </w:rPr>
        <w:t>3. Порядок деятельности приемной комиссии.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Приемная комиссия на официальном сайте образовательного учреждения и информационном стенде приемной комиссии до начала приема документов размещает следующую информацию: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 марта: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образовательное учреждение;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договорам об оказании платных образовательных услуг;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специальностей, профессий по которым образовательное учреждение объявляет прием в соответствии с лицензией на осуществление образовательной деятельности (с выделением форм получения образования (очная, очно–заочная, заочная);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 Положением, в электронно-цифровой форме;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лиц с ограниченными возможностями здоровья;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необходимости прохождения поступающими обязательного медицинского осмотра (обследования); в случае необходимости прохождения указанного осмотра – с указанием перечня врачей – 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 июня: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мест приема по каждой специальности, профессии в том числе по различным формам получения образования;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мест, финансируемых за счет субсидий на выполнение государственного задания, для приема по каждой специальности, в том числе по различным формам получения образования;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наличии общежития и количества мест в общежитиях, выделяемых для иногородних поступающих.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период приема документов приемная комиссия ежедневно размещает на официальном сайте образовательного учреждения и информационном стенде приемной комиссии сведения о количестве поданных заявлений по каждой специальности, профессии с выделением форм получения образования.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обеспечивает функционирование специальных телефонных линий и раздела сайта образовательного учреждения для ответов на обращения, связанные с приемом граждан в образовательное учреждение.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 целью подтверждения достоверности документов, представляемых поступающим, приемная комиссия вправе обращаться в соответствующие государственные (муниципальные) органы и организации.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по образовательным программам проводится на первый курс по личному заявлению граждан.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заявлений в образовательное учреждение на очную форму получения образования начинается не позднее 20 июня и осуществляется до 15 августа, а при наличии свободных мест в образовательном учреждении прием документов продлевается до 25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ноября  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у лиц, поступающих для обучения по образовательным программам по специальностям, профессиям, требующим у поступающих определенных творческих способностей, физических и психологических качеств, осуществляется до 10 августа.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Поступающие вправе отправить заявление о приеме, а также необходимые документы через операторов почтовой связи, а также в электронной форме.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 допускается взимание платы с поступающих при подаче документов.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Поступающему при личном представлении документов выдается расписка о приеме документов.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Приемная комиссия рекомендует к зачислению в образовательное учреждение граждан, представивших оригиналы соответствующих документов.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 при наличии свободных мест, оставшихся после зачисления, может осуществляться до 1 декабря текущего года.</w:t>
      </w:r>
    </w:p>
    <w:p w:rsidR="009F4B44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Прием граждан в филиал образовательного учреждения осуществляет внутренняя приемная комиссия под председательством директора образовательного учреждения.</w:t>
      </w:r>
    </w:p>
    <w:p w:rsidR="009F4B44" w:rsidRPr="00EB0211" w:rsidRDefault="009F4B44" w:rsidP="009F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Срок полномочий приемной комиссии – 1 год.</w:t>
      </w:r>
    </w:p>
    <w:p w:rsidR="00232CD2" w:rsidRDefault="00232CD2"/>
    <w:sectPr w:rsidR="00232CD2" w:rsidSect="0050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44" w:rsidRDefault="009F4B44" w:rsidP="009F4B44">
      <w:pPr>
        <w:spacing w:after="0" w:line="240" w:lineRule="auto"/>
      </w:pPr>
      <w:r>
        <w:separator/>
      </w:r>
    </w:p>
  </w:endnote>
  <w:endnote w:type="continuationSeparator" w:id="0">
    <w:p w:rsidR="009F4B44" w:rsidRDefault="009F4B44" w:rsidP="009F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44" w:rsidRDefault="009F4B44" w:rsidP="009F4B44">
      <w:pPr>
        <w:spacing w:after="0" w:line="240" w:lineRule="auto"/>
      </w:pPr>
      <w:r>
        <w:separator/>
      </w:r>
    </w:p>
  </w:footnote>
  <w:footnote w:type="continuationSeparator" w:id="0">
    <w:p w:rsidR="009F4B44" w:rsidRDefault="009F4B44" w:rsidP="009F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44"/>
    <w:rsid w:val="00232CD2"/>
    <w:rsid w:val="009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CE9B"/>
  <w15:chartTrackingRefBased/>
  <w15:docId w15:val="{C7828263-BE91-4165-A1B8-8D6AD20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4B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B44"/>
  </w:style>
  <w:style w:type="paragraph" w:styleId="a7">
    <w:name w:val="footer"/>
    <w:basedOn w:val="a"/>
    <w:link w:val="a8"/>
    <w:uiPriority w:val="99"/>
    <w:unhideWhenUsed/>
    <w:rsid w:val="009F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Боровский</dc:creator>
  <cp:keywords/>
  <dc:description/>
  <cp:lastModifiedBy>Кирилл Боровский</cp:lastModifiedBy>
  <cp:revision>1</cp:revision>
  <dcterms:created xsi:type="dcterms:W3CDTF">2017-09-14T08:08:00Z</dcterms:created>
  <dcterms:modified xsi:type="dcterms:W3CDTF">2017-09-14T08:15:00Z</dcterms:modified>
</cp:coreProperties>
</file>